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9250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 xml:space="preserve">В День российского предпринимательства в Перми состоится форум «Дни Пермского бизнеса». Предприниматели, инвесторы, эксперты и представители власти соберутся на площадке </w:t>
      </w:r>
      <w:proofErr w:type="spellStart"/>
      <w:r>
        <w:rPr>
          <w:rFonts w:ascii="Roboto" w:hAnsi="Roboto"/>
          <w:color w:val="3C4357"/>
          <w:sz w:val="21"/>
          <w:szCs w:val="21"/>
        </w:rPr>
        <w:t>PermExpo</w:t>
      </w:r>
      <w:proofErr w:type="spellEnd"/>
      <w:r>
        <w:rPr>
          <w:rFonts w:ascii="Roboto" w:hAnsi="Roboto"/>
          <w:color w:val="3C4357"/>
          <w:sz w:val="21"/>
          <w:szCs w:val="21"/>
        </w:rPr>
        <w:t xml:space="preserve"> 25 и 26 мая на «Дни Пермского бизнеса».</w:t>
      </w:r>
    </w:p>
    <w:p w14:paraId="6A8FD8CF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Центральными темами в этом году станут: расширение рынков – экспорт в Азию и СНГ, выход на маркетплейсы, господдержка бизнеса региона в новых условиях — развитие торговли и внутреннего туризма.</w:t>
      </w:r>
    </w:p>
    <w:p w14:paraId="2B7D5D8F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В пленарной сессии с предпринимателями представителями министерств и регулирующих органов участвует губернатор Пермского края Дмитрий Махонин — обсудят развитие экономики региона, новые вызовы и возможности для бизнеса.</w:t>
      </w:r>
    </w:p>
    <w:p w14:paraId="037B010F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Style w:val="HTML"/>
          <w:rFonts w:ascii="Roboto" w:hAnsi="Roboto"/>
          <w:color w:val="3C4357"/>
          <w:sz w:val="21"/>
          <w:szCs w:val="21"/>
        </w:rPr>
        <w:t>«Всего запланированы 16 тематических площадок — инвестиции, промкооперация, креативная экономика, экспорт и другие. Также будет шанс проконсультироваться по получению финансовой и нефинансовой поддержки от 11 банков и специалистов 18 инфраструктур господдержки»</w:t>
      </w:r>
      <w:r>
        <w:rPr>
          <w:rFonts w:ascii="Roboto" w:hAnsi="Roboto"/>
          <w:color w:val="3C4357"/>
          <w:sz w:val="21"/>
          <w:szCs w:val="21"/>
        </w:rPr>
        <w:t xml:space="preserve">, — говорит руководитель Центра «Мой бизнес» Дмитрий </w:t>
      </w:r>
      <w:proofErr w:type="spellStart"/>
      <w:r>
        <w:rPr>
          <w:rFonts w:ascii="Roboto" w:hAnsi="Roboto"/>
          <w:color w:val="3C4357"/>
          <w:sz w:val="21"/>
          <w:szCs w:val="21"/>
        </w:rPr>
        <w:t>Порохин</w:t>
      </w:r>
      <w:proofErr w:type="spellEnd"/>
      <w:r>
        <w:rPr>
          <w:rFonts w:ascii="Roboto" w:hAnsi="Roboto"/>
          <w:color w:val="3C4357"/>
          <w:sz w:val="21"/>
          <w:szCs w:val="21"/>
        </w:rPr>
        <w:t>.</w:t>
      </w:r>
    </w:p>
    <w:p w14:paraId="20E44237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Участвовать можно офлайн или смотреть онлайн-трансляцию — нужна регистрация на сайте </w:t>
      </w:r>
      <w:hyperlink r:id="rId4" w:history="1">
        <w:r>
          <w:rPr>
            <w:rStyle w:val="a4"/>
            <w:rFonts w:ascii="Roboto" w:hAnsi="Roboto"/>
            <w:sz w:val="21"/>
            <w:szCs w:val="21"/>
          </w:rPr>
          <w:t>businessperm.ru</w:t>
        </w:r>
      </w:hyperlink>
    </w:p>
    <w:p w14:paraId="6FCD006F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 xml:space="preserve">Хедлайнерами форума выступят известный бизнес-тренер, магистр игры «Что? Где? Когда?» Максим Поташёв и автор YouTube-канала «Что-то не так», блогер и владелец агентства персонального маркетинга </w:t>
      </w:r>
      <w:proofErr w:type="spellStart"/>
      <w:r>
        <w:rPr>
          <w:rFonts w:ascii="Roboto" w:hAnsi="Roboto"/>
          <w:color w:val="3C4357"/>
          <w:sz w:val="21"/>
          <w:szCs w:val="21"/>
        </w:rPr>
        <w:t>Romarketing</w:t>
      </w:r>
      <w:proofErr w:type="spellEnd"/>
      <w:r>
        <w:rPr>
          <w:rFonts w:ascii="Roboto" w:hAnsi="Roboto"/>
          <w:color w:val="3C4357"/>
          <w:sz w:val="21"/>
          <w:szCs w:val="21"/>
        </w:rPr>
        <w:t xml:space="preserve"> Роман Тарасенко.</w:t>
      </w:r>
    </w:p>
    <w:p w14:paraId="269694F7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Частью программы станут круглые столы с официальными представителями Российского экспортного центра в Индии и Казахстане – расскажут о запросах на рынке стран, поиске клиентов и заключение экспортных контрактов.</w:t>
      </w:r>
    </w:p>
    <w:p w14:paraId="79DD9E45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 xml:space="preserve">На профильной туристической секции обсудят выделение грантов владельцам </w:t>
      </w:r>
      <w:proofErr w:type="spellStart"/>
      <w:r>
        <w:rPr>
          <w:rFonts w:ascii="Roboto" w:hAnsi="Roboto"/>
          <w:color w:val="3C4357"/>
          <w:sz w:val="21"/>
          <w:szCs w:val="21"/>
        </w:rPr>
        <w:t>глемпингов</w:t>
      </w:r>
      <w:proofErr w:type="spellEnd"/>
      <w:r>
        <w:rPr>
          <w:rFonts w:ascii="Roboto" w:hAnsi="Roboto"/>
          <w:color w:val="3C4357"/>
          <w:sz w:val="21"/>
          <w:szCs w:val="21"/>
        </w:rPr>
        <w:t xml:space="preserve"> и создание коллаборации между проектами и гастрономический туризм – локальную пермскую кухню в кафе и ресторанах столицы региона.</w:t>
      </w:r>
    </w:p>
    <w:p w14:paraId="460DB567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Также на форуме расскажут о трендах онлайн-торговли, вариантах бесплатной господдержки — обучении, запуске бизнеса на маркетплейсах «под ключ», сертификации продукции, регистрации товарного знака и других.</w:t>
      </w:r>
    </w:p>
    <w:p w14:paraId="16F4FF78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На «Днях Пермского бизнеса» свои товары представят более 50 пермских брендов. Среди них кунгурские «</w:t>
      </w:r>
      <w:proofErr w:type="spellStart"/>
      <w:r>
        <w:rPr>
          <w:rFonts w:ascii="Roboto" w:hAnsi="Roboto"/>
          <w:color w:val="3C4357"/>
          <w:sz w:val="21"/>
          <w:szCs w:val="21"/>
        </w:rPr>
        <w:t>Вязовские</w:t>
      </w:r>
      <w:proofErr w:type="spellEnd"/>
      <w:r>
        <w:rPr>
          <w:rFonts w:ascii="Roboto" w:hAnsi="Roboto"/>
          <w:color w:val="3C4357"/>
          <w:sz w:val="21"/>
          <w:szCs w:val="21"/>
        </w:rPr>
        <w:t xml:space="preserve"> пряники» — выпекают изделия по старинной рецептуре, кузница </w:t>
      </w:r>
      <w:r>
        <w:rPr>
          <w:rFonts w:ascii="Roboto" w:hAnsi="Roboto"/>
          <w:color w:val="3C4357"/>
          <w:sz w:val="21"/>
          <w:szCs w:val="21"/>
        </w:rPr>
        <w:lastRenderedPageBreak/>
        <w:t xml:space="preserve">«Медвежья сталь» из посёлка Юго-Камский — создают охотничьи ножи из дамасской стали, пермская фирма «ЛАМПА» — производители минималистичных светильников. Свои стартапы презентуют </w:t>
      </w:r>
      <w:proofErr w:type="spellStart"/>
      <w:r>
        <w:rPr>
          <w:rFonts w:ascii="Roboto" w:hAnsi="Roboto"/>
          <w:color w:val="3C4357"/>
          <w:sz w:val="21"/>
          <w:szCs w:val="21"/>
        </w:rPr>
        <w:t>Pizzabot</w:t>
      </w:r>
      <w:proofErr w:type="spellEnd"/>
      <w:r>
        <w:rPr>
          <w:rFonts w:ascii="Roboto" w:hAnsi="Roboto"/>
          <w:color w:val="3C4357"/>
          <w:sz w:val="21"/>
          <w:szCs w:val="21"/>
        </w:rPr>
        <w:t xml:space="preserve"> — выпускают автоматизированные киоски-пиццерии и VOLUME MAP — производитель офисного и домашнего декора из эко-материалов.</w:t>
      </w:r>
    </w:p>
    <w:p w14:paraId="4FF96A45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Отдельное направление программы — участие бизнеса региона в 300-летии Перми. На одной из площадок представители проектного офиса «Пермь 300» ответят на вопросы, как предприниматели могут стать партнёрами в праздновании юбилея города и получить прибыль.  Такое взаимодействие уже началось — на форуме свою брендированную юбилейную продукцию представят действующие компании-партнёры — Лысьвенская чулочно-перчаточная фабрика, кондитерская фабрика «Пермская», Суксунский-</w:t>
      </w:r>
      <w:proofErr w:type="spellStart"/>
      <w:r>
        <w:rPr>
          <w:rFonts w:ascii="Roboto" w:hAnsi="Roboto"/>
          <w:color w:val="3C4357"/>
          <w:sz w:val="21"/>
          <w:szCs w:val="21"/>
        </w:rPr>
        <w:t>оптикомеханический</w:t>
      </w:r>
      <w:proofErr w:type="spellEnd"/>
      <w:r>
        <w:rPr>
          <w:rFonts w:ascii="Roboto" w:hAnsi="Roboto"/>
          <w:color w:val="3C4357"/>
          <w:sz w:val="21"/>
          <w:szCs w:val="21"/>
        </w:rPr>
        <w:t xml:space="preserve"> завод и другие.</w:t>
      </w:r>
    </w:p>
    <w:p w14:paraId="2E6EC471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Style w:val="a5"/>
          <w:rFonts w:ascii="Roboto" w:hAnsi="Roboto"/>
          <w:color w:val="3C4357"/>
          <w:sz w:val="21"/>
          <w:szCs w:val="21"/>
        </w:rPr>
        <w:t>Место проведения:</w:t>
      </w:r>
      <w:r>
        <w:rPr>
          <w:rFonts w:ascii="Roboto" w:hAnsi="Roboto"/>
          <w:color w:val="3C4357"/>
          <w:sz w:val="21"/>
          <w:szCs w:val="21"/>
        </w:rPr>
        <w:t> </w:t>
      </w:r>
      <w:proofErr w:type="spellStart"/>
      <w:r>
        <w:rPr>
          <w:rFonts w:ascii="Roboto" w:hAnsi="Roboto"/>
          <w:color w:val="3C4357"/>
          <w:sz w:val="21"/>
          <w:szCs w:val="21"/>
        </w:rPr>
        <w:t>PermExpo</w:t>
      </w:r>
      <w:proofErr w:type="spellEnd"/>
      <w:r>
        <w:rPr>
          <w:rFonts w:ascii="Roboto" w:hAnsi="Roboto"/>
          <w:color w:val="3C4357"/>
          <w:sz w:val="21"/>
          <w:szCs w:val="21"/>
        </w:rPr>
        <w:t xml:space="preserve"> (Шоссе Космонавтов, 59).</w:t>
      </w:r>
    </w:p>
    <w:p w14:paraId="6A72E1B0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Генеральный информационный партнёр: РБК-Пермь</w:t>
      </w:r>
    </w:p>
    <w:p w14:paraId="54491772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Style w:val="a5"/>
          <w:rFonts w:ascii="Roboto" w:hAnsi="Roboto"/>
          <w:color w:val="3C4357"/>
          <w:sz w:val="21"/>
          <w:szCs w:val="21"/>
        </w:rPr>
        <w:t>Информационные партнёры:</w:t>
      </w:r>
      <w:r>
        <w:rPr>
          <w:rFonts w:ascii="Roboto" w:hAnsi="Roboto"/>
          <w:color w:val="3C4357"/>
          <w:sz w:val="21"/>
          <w:szCs w:val="21"/>
        </w:rPr>
        <w:t> Авторадио, Коммерсантъ Прикамье, Новый компаньон, Бизнес-класс, Собака.ru Пермь, 59.ru, Комсомольская правда – Пермь. </w:t>
      </w:r>
    </w:p>
    <w:p w14:paraId="13154995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Участие во всех мероприятиях форума бесплатное. Предварительная регистрация и онлайн трансляции мероприятий доступны на </w:t>
      </w:r>
      <w:hyperlink r:id="rId5" w:tgtFrame="_blank" w:history="1">
        <w:r>
          <w:rPr>
            <w:rStyle w:val="a4"/>
            <w:rFonts w:ascii="Roboto" w:hAnsi="Roboto"/>
            <w:sz w:val="21"/>
            <w:szCs w:val="21"/>
          </w:rPr>
          <w:t>САЙТЕ</w:t>
        </w:r>
      </w:hyperlink>
      <w:r>
        <w:rPr>
          <w:rFonts w:ascii="Roboto" w:hAnsi="Roboto"/>
          <w:color w:val="3C4357"/>
          <w:sz w:val="21"/>
          <w:szCs w:val="21"/>
        </w:rPr>
        <w:t>.</w:t>
      </w:r>
    </w:p>
    <w:p w14:paraId="32B49273" w14:textId="77777777" w:rsidR="00566349" w:rsidRDefault="00566349" w:rsidP="00566349">
      <w:pPr>
        <w:pStyle w:val="a3"/>
        <w:shd w:val="clear" w:color="auto" w:fill="FFFFFF"/>
        <w:spacing w:before="0" w:beforeAutospacing="0" w:after="450" w:afterAutospacing="0" w:line="360" w:lineRule="atLeast"/>
        <w:rPr>
          <w:rFonts w:ascii="Roboto" w:hAnsi="Roboto"/>
          <w:color w:val="3C4357"/>
          <w:sz w:val="21"/>
          <w:szCs w:val="21"/>
        </w:rPr>
      </w:pPr>
      <w:r>
        <w:rPr>
          <w:rFonts w:ascii="Roboto" w:hAnsi="Roboto"/>
          <w:color w:val="3C4357"/>
          <w:sz w:val="21"/>
          <w:szCs w:val="21"/>
        </w:rPr>
        <w:t>Источник информации:  </w:t>
      </w:r>
      <w:hyperlink r:id="rId6" w:anchor=":~:text=%D0%93%D0%BB%D0%B0%D0%B2%D0%BD%D0%BE%D0%B5%20%D0%B1%D0%B8%D0%B7%D0%BD%D0%B5%D1%81%2D%D1%81%D0%BE%D0%B1%D1%8B%D1%82%D0%B8%D0%B5%20%D0%B3%D0%BE%D0%B4%D0%B0%20%2D%20%D1%84%D0%BE%D1%80%D1%83%D0%BC,%D0%BC%D0%B0%D1%8F%20%D0%BD%D0%B0%20%C2%AB%D0%94%D0%BD%D0%B8%20%D0%9F%D0%B5%D1%80%D0%BC%D1%81%D0%BA%D0%BE%D0%B3%D0%BE%20%D0%B1%D0%B8%D0%B7%D0%BD%D0%B5%D1%81%D0%B0%C2%BB" w:history="1">
        <w:r>
          <w:rPr>
            <w:rStyle w:val="a4"/>
            <w:rFonts w:ascii="Roboto" w:hAnsi="Roboto"/>
            <w:sz w:val="21"/>
            <w:szCs w:val="21"/>
          </w:rPr>
          <w:t>Агентство по развитию малого и среднего предпринимательства Пермского края</w:t>
        </w:r>
      </w:hyperlink>
    </w:p>
    <w:p w14:paraId="1E54128B" w14:textId="77777777" w:rsidR="000445B5" w:rsidRDefault="000445B5"/>
    <w:sectPr w:rsidR="0004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A"/>
    <w:rsid w:val="000445B5"/>
    <w:rsid w:val="00382A85"/>
    <w:rsid w:val="00566349"/>
    <w:rsid w:val="005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1400-71B5-49ED-99E2-81953889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566349"/>
    <w:rPr>
      <w:i/>
      <w:iCs/>
    </w:rPr>
  </w:style>
  <w:style w:type="character" w:styleId="a4">
    <w:name w:val="Hyperlink"/>
    <w:basedOn w:val="a0"/>
    <w:uiPriority w:val="99"/>
    <w:semiHidden/>
    <w:unhideWhenUsed/>
    <w:rsid w:val="00566349"/>
    <w:rPr>
      <w:color w:val="0000FF"/>
      <w:u w:val="single"/>
    </w:rPr>
  </w:style>
  <w:style w:type="character" w:styleId="a5">
    <w:name w:val="Strong"/>
    <w:basedOn w:val="a0"/>
    <w:uiPriority w:val="22"/>
    <w:qFormat/>
    <w:rsid w:val="00566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sp.permkrai.ru/novosti/?id=259461" TargetMode="External"/><Relationship Id="rId5" Type="http://schemas.openxmlformats.org/officeDocument/2006/relationships/hyperlink" Target="https://businessperm.ru/" TargetMode="External"/><Relationship Id="rId4" Type="http://schemas.openxmlformats.org/officeDocument/2006/relationships/hyperlink" Target="file:///C:\Users\iunkrasnova\Downloads\business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2022-05-24T11:49:00Z</dcterms:created>
  <dcterms:modified xsi:type="dcterms:W3CDTF">2022-05-24T11:49:00Z</dcterms:modified>
</cp:coreProperties>
</file>